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E26A1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7C1FDA" w:rsidRPr="00FE26A1" w:rsidRDefault="007C1FDA" w:rsidP="007C1FD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A1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right"/>
        <w:rPr>
          <w:rFonts w:ascii="Times New Roman" w:hAnsi="Times New Roman" w:cs="Times New Roman"/>
          <w:b/>
          <w:color w:val="333366"/>
          <w:sz w:val="28"/>
          <w:szCs w:val="28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7C1FDA" w:rsidRPr="00FE26A1" w:rsidTr="006F081B">
        <w:tc>
          <w:tcPr>
            <w:tcW w:w="4926" w:type="dxa"/>
          </w:tcPr>
          <w:p w:rsidR="007C1FDA" w:rsidRPr="00FE26A1" w:rsidRDefault="007C1FDA" w:rsidP="006F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C1FDA" w:rsidRPr="00FE26A1" w:rsidRDefault="007C1FDA" w:rsidP="006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Ученого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 ВО «</w:t>
            </w: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1FDA" w:rsidRPr="00FE26A1" w:rsidRDefault="007C1FDA" w:rsidP="006F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(протокол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4927" w:type="dxa"/>
          </w:tcPr>
          <w:p w:rsidR="007C1FDA" w:rsidRPr="00FE26A1" w:rsidRDefault="007C1FDA" w:rsidP="006F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 </w:t>
            </w:r>
          </w:p>
          <w:p w:rsidR="007C1FDA" w:rsidRPr="00FE26A1" w:rsidRDefault="007C1FDA" w:rsidP="006F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к приказу ЧУ ВО «ИГА»</w:t>
            </w:r>
          </w:p>
          <w:p w:rsidR="007C1FDA" w:rsidRPr="00FE26A1" w:rsidRDefault="007C1FDA" w:rsidP="006F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28» июня </w:t>
            </w: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1FDA" w:rsidRPr="00FE26A1" w:rsidRDefault="007C1FDA" w:rsidP="006F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6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C1FDA" w:rsidRPr="00FE26A1" w:rsidRDefault="007C1FDA" w:rsidP="007C1FD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Default="007C1FDA" w:rsidP="007C1FDA">
      <w:pPr>
        <w:pStyle w:val="20"/>
        <w:shd w:val="clear" w:color="auto" w:fill="auto"/>
        <w:spacing w:line="360" w:lineRule="auto"/>
        <w:ind w:right="20"/>
      </w:pPr>
      <w:r>
        <w:t>Правила приема</w:t>
      </w:r>
    </w:p>
    <w:p w:rsidR="007C1FDA" w:rsidRDefault="007C1FDA" w:rsidP="007C1FDA">
      <w:pPr>
        <w:pStyle w:val="20"/>
        <w:shd w:val="clear" w:color="auto" w:fill="auto"/>
        <w:spacing w:after="1092" w:line="360" w:lineRule="auto"/>
        <w:ind w:right="20"/>
      </w:pPr>
      <w:r>
        <w:t xml:space="preserve">на обучение по образовательным программам высшего образования - программам подготовки научно-педагогических кадров в аспирантуре на 2017/18 учебный год </w:t>
      </w: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FE26A1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A1">
        <w:rPr>
          <w:rFonts w:ascii="Times New Roman" w:hAnsi="Times New Roman" w:cs="Times New Roman"/>
          <w:b/>
          <w:sz w:val="28"/>
          <w:szCs w:val="28"/>
        </w:rPr>
        <w:t>Москва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E26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C1FDA" w:rsidRDefault="007C1FDA" w:rsidP="007C1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DA" w:rsidRPr="00D25C21" w:rsidRDefault="007C1FDA" w:rsidP="007C1FDA">
      <w:pPr>
        <w:numPr>
          <w:ilvl w:val="0"/>
          <w:numId w:val="1"/>
        </w:numPr>
        <w:tabs>
          <w:tab w:val="left" w:pos="270"/>
        </w:tabs>
        <w:spacing w:line="270" w:lineRule="exact"/>
        <w:ind w:left="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Общие положения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54"/>
        </w:tabs>
        <w:spacing w:line="360" w:lineRule="exact"/>
        <w:ind w:left="20" w:right="20" w:firstLine="74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Настоящие Правила приема в Частное учреждение высшего образования «Институт государственного администрирования» (далее – Институт) и его филиалы регламентируют прием граждан Российской Федерации, иностранных граждан и лиц без гражданства (далее - поступающие), на обучение по образовательным программам высшего образования - по программам подготовки научно-педагогических кадров в аспирантуре Института на 201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>7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/201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>8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учебный год (далее - Правила приема), определяют перечень вступительных испытаний при приеме на обучение, а также особенности проведения вступительных испытаний для граждан с ограниченными возможностями здоровья.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871"/>
        </w:tabs>
        <w:spacing w:line="360" w:lineRule="exact"/>
        <w:ind w:left="20" w:right="20" w:firstLine="74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Институт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объявляет прием на обучение в соответствии с лицензией на осуществление образовательной деятельности, свидетельством о государственной аккредитации, выданными Федеральной службой по надзору в сфере образования и науки на программы подготовки научно-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  <w:t>педагогических кадров в аспирантуре, указанные в Приложении 1.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62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Правила приема в Институт разработаны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26.03.2014 № 233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аспирантуре», Приказом Министерства образования и науки Российской Федерации от 19 мая 2015 № 511 «О внесении изменений в порядок приема на обучение по образовательным программам подготовки научно-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  <w:t>педагогических кадров в аспирантуре, утвержденный приказом Министерства образования и науки Российской Федерации от 26 марта 2014 № 233»,Уставом Частного учреждения высшего образования «Институт государственного администрирования».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026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План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приема в аспирантуру Института определяется Ученым советом Института.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026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на обучение осуществляется на места по договорам об оказании платных образовательных услуг за счет средств физических и (или) юридических лиц (далее - договоры об оказании платных образовательных услуг), в соответствии с законодательством Российской Федерации.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874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К освоению программ подготовки научно-педагогических кадров в аспирантуре допускаются лица, имеющие образование не ниже высшего (специалитет или магистратура)</w:t>
      </w:r>
      <w:r w:rsidRPr="00D25C21">
        <w:rPr>
          <w:rFonts w:ascii="Times New Roman" w:hAnsi="Times New Roman" w:cs="Times New Roman"/>
          <w:color w:val="auto"/>
          <w:sz w:val="27"/>
          <w:szCs w:val="27"/>
          <w:vertAlign w:val="superscript"/>
          <w:lang w:eastAsia="en-US"/>
        </w:rPr>
        <w:footnoteReference w:id="1"/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227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Прием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на обучение по программам подготовки научно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  <w:t>педагогических кадров в аспирантуре проводится на принципах равных условий приема для всех поступающих и осуществляется на конкурсной основе.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приеме на обучение по программам подготовки научно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  <w:t>педагогических кадров в аспирантуре Институт гарантирует соблюдение права на зачисление лиц из числа наиболее способных и подготовленных к освоению программ подготовки научно-педагогических кадров в аспирантуре.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874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 на обучение по программам подготовки научно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  <w:t>педагогических кадров в аспирантуре проводится по результатам вступительных испытаний, проводимых Институтом самостоятельно.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238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Институт осуществляет передачу, обработку и предоставление полученных в связи с приемом граждан на обучение по программам подготовки научно-педагогических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885"/>
        </w:tabs>
        <w:spacing w:after="402" w:line="276" w:lineRule="auto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Институт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проводит прием на обучение раздельно по каждой совокупности условий поступления с формированием различных списков лиц, подавших документы, необходимые для поступления, и списков поступающих и проведением различных конкурсов отдельно по очной и заочной формам обучения.</w:t>
      </w:r>
    </w:p>
    <w:p w:rsidR="007C1FDA" w:rsidRPr="00D25C21" w:rsidRDefault="007C1FDA" w:rsidP="007C1FDA">
      <w:pPr>
        <w:numPr>
          <w:ilvl w:val="0"/>
          <w:numId w:val="1"/>
        </w:numPr>
        <w:tabs>
          <w:tab w:val="left" w:pos="1011"/>
        </w:tabs>
        <w:spacing w:line="270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Организация приема граждан в аспирантуру Института</w:t>
      </w:r>
    </w:p>
    <w:p w:rsidR="007C1FDA" w:rsidRPr="00D25C21" w:rsidRDefault="007C1FDA" w:rsidP="007C1FDA">
      <w:pPr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2.1.Организационное обеспечение проведения приема на обучение, в том числе для обучения в филиале (филиалах) Института, осуществляется приемной комиссией. Председателем приемной комиссии является ректор Института.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поступающих.</w:t>
      </w:r>
    </w:p>
    <w:p w:rsidR="007C1FDA" w:rsidRPr="00D25C21" w:rsidRDefault="007C1FDA" w:rsidP="007C1FDA">
      <w:pPr>
        <w:numPr>
          <w:ilvl w:val="0"/>
          <w:numId w:val="2"/>
        </w:numPr>
        <w:tabs>
          <w:tab w:val="left" w:pos="1426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Для проведения вступительных испытаний в Институте создаются экзаменационные и апелляционные комиссии. Состав комиссий утверждается приказом ректора Института. Полномочия и порядок деятельности приемной комиссии, экзаменационной комиссии и апелляционной комиссии определяются положениями о них, утверждаемыми ректором Института.</w:t>
      </w:r>
    </w:p>
    <w:p w:rsidR="007C1FDA" w:rsidRPr="00D25C21" w:rsidRDefault="007C1FDA" w:rsidP="007C1FDA">
      <w:pPr>
        <w:numPr>
          <w:ilvl w:val="0"/>
          <w:numId w:val="2"/>
        </w:numPr>
        <w:tabs>
          <w:tab w:val="left" w:pos="1199"/>
        </w:tabs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приеме на обучение устанавливаются следующие сроки:</w:t>
      </w:r>
    </w:p>
    <w:p w:rsidR="007C1FDA" w:rsidRPr="00D25C21" w:rsidRDefault="007C1FDA" w:rsidP="007C1FDA">
      <w:pPr>
        <w:spacing w:line="355" w:lineRule="exact"/>
        <w:ind w:left="740" w:right="940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срок начала приема документов, необходимых для поступления - 11 апреля 201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>7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года;</w:t>
      </w:r>
    </w:p>
    <w:p w:rsidR="007C1FDA" w:rsidRPr="00D25C21" w:rsidRDefault="007C1FDA" w:rsidP="007C1FDA">
      <w:pPr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день завершения приема документов и вступительных испытаний:</w:t>
      </w:r>
    </w:p>
    <w:p w:rsidR="007C1FDA" w:rsidRPr="00D25C21" w:rsidRDefault="007C1FDA" w:rsidP="007C1FDA">
      <w:pPr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первый поток - до 25 июня;</w:t>
      </w:r>
    </w:p>
    <w:p w:rsidR="007C1FDA" w:rsidRPr="00D25C21" w:rsidRDefault="007C1FDA" w:rsidP="007C1FDA">
      <w:pPr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второй поток - 25 декабря.</w:t>
      </w:r>
    </w:p>
    <w:p w:rsidR="007C1FDA" w:rsidRPr="00D25C21" w:rsidRDefault="007C1FDA" w:rsidP="007C1FDA">
      <w:pPr>
        <w:numPr>
          <w:ilvl w:val="0"/>
          <w:numId w:val="2"/>
        </w:numPr>
        <w:tabs>
          <w:tab w:val="left" w:pos="1199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приеме на обучение по программам подготовки научно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педагогических кадров в аспирантуре гарантируется соблюдение прав граждан на образование, установленных законодательством Российской Федерации.</w:t>
      </w:r>
    </w:p>
    <w:p w:rsidR="007C1FDA" w:rsidRPr="00D25C21" w:rsidRDefault="007C1FDA" w:rsidP="007C1FDA">
      <w:pPr>
        <w:numPr>
          <w:ilvl w:val="0"/>
          <w:numId w:val="2"/>
        </w:numPr>
        <w:tabs>
          <w:tab w:val="left" w:pos="1199"/>
        </w:tabs>
        <w:spacing w:after="368"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Приемная комиссия осуществляет контроль за достоверностью сведений, представляемых поступающими. С целью подтверждения достоверности сведений, предоставляемых поступающими, приёмная комиссия вправе обращаться в соответствующие государственные информационные системы, муниципальные органы и другие организации.</w:t>
      </w:r>
    </w:p>
    <w:p w:rsidR="007C1FDA" w:rsidRPr="00D25C21" w:rsidRDefault="007C1FDA" w:rsidP="007C1FDA">
      <w:pPr>
        <w:numPr>
          <w:ilvl w:val="0"/>
          <w:numId w:val="1"/>
        </w:numPr>
        <w:tabs>
          <w:tab w:val="left" w:pos="1011"/>
        </w:tabs>
        <w:spacing w:line="270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Организация информирования поступающих в аспирантуру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455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 целью ознакомления поступающего с Уставом Института,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по программам подготовки научно-педагогических кадров в аспирантуре, с правами иобязанностями обучающихся, Институт и его филиалы размещают указанные документы на официальном сайте и информационном стенде Приемной комиссии.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06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 официальном сайте и на информационном стенде размещаются:</w:t>
      </w:r>
    </w:p>
    <w:p w:rsidR="007C1FDA" w:rsidRPr="00D25C21" w:rsidRDefault="007C1FDA" w:rsidP="007C1FDA">
      <w:pPr>
        <w:numPr>
          <w:ilvl w:val="0"/>
          <w:numId w:val="3"/>
        </w:numPr>
        <w:tabs>
          <w:tab w:val="left" w:pos="1106"/>
        </w:tabs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не позднее 31 марта 201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7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года: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перечень направлений подготовки, на которые Институт объявляет прием на обучение по программам подготовки научно-педагогических кадров в аспирантуре в соответствии с лицензией на осуществление образовательной деятельности;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настоящие Правила приема на обучение по образовательным программам высшего образования - программам подготовки научно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>-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педагогических кадров в аспирантуре;</w:t>
      </w:r>
    </w:p>
    <w:p w:rsidR="007C1FDA" w:rsidRPr="00D25C21" w:rsidRDefault="007C1FDA" w:rsidP="007C1FDA">
      <w:pPr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программы вступительных испытаний;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информацию о формах проведения вступительных испытаний для российских и иностранных граждан;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информацию о проведении вступительных испытаний с использованием дистанционных образовательных технологий;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особенности проведения вступительных испытаний для граждан с ограниченными возможностями здоровья;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информацию об электронных адресах для направления документов, необходимых для поступления в электронной форме;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информацию о почтовых адресах для направления документов, необходимых для поступления.</w:t>
      </w:r>
    </w:p>
    <w:p w:rsidR="007C1FDA" w:rsidRPr="00D25C21" w:rsidRDefault="007C1FDA" w:rsidP="007C1FDA">
      <w:pPr>
        <w:numPr>
          <w:ilvl w:val="0"/>
          <w:numId w:val="3"/>
        </w:numPr>
        <w:tabs>
          <w:tab w:val="left" w:pos="1106"/>
        </w:tabs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не позднее 1 июня 201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>7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года:</w:t>
      </w:r>
    </w:p>
    <w:p w:rsidR="007C1FDA" w:rsidRPr="00D25C21" w:rsidRDefault="007C1FDA" w:rsidP="007C1FDA">
      <w:pPr>
        <w:spacing w:line="360" w:lineRule="exact"/>
        <w:ind w:right="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контрольные цифры приема по каждому направлению подготовки научно-педагогических кадров в аспирантуре по договорам об оказании платных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образовательных услуг;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образец договора об оказании платных образовательных услуг; правила подачи и рассмотрения апелляций по результатам вступительных испытаний;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информацию о сроках и месте проведения вступительных испытаний и консультаций;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даты завершения представления поступающим сведений о согласии на зачисление при приеме на обучение по договорам об оказании платных образовательных услуг;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78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 период приема документов Приемная комиссия ежедневно размещает на официальном сайте Института и информационном стенде Приемной комиссии сведения о количестве поданных заявлений по каждому направлению подготовки научно-педагогических кадров в аспирантуре с выделением форм получения образования (очная, заочная).</w:t>
      </w:r>
    </w:p>
    <w:p w:rsidR="007C1FDA" w:rsidRPr="00D25C21" w:rsidRDefault="007C1FDA" w:rsidP="007C1FDA">
      <w:pPr>
        <w:numPr>
          <w:ilvl w:val="0"/>
          <w:numId w:val="1"/>
        </w:numPr>
        <w:tabs>
          <w:tab w:val="left" w:pos="984"/>
        </w:tabs>
        <w:spacing w:line="27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Приемная комиссия обеспечивает функционирование специальных телефонных линий и раздела официального сайта Института для ответов на обращения, связанные с приемом граждан на обучение по программам подготовки научно-педагогических кадров в аспи</w:t>
      </w:r>
      <w:r w:rsidRPr="007C1FDA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 документов от поступающих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78"/>
        </w:tabs>
        <w:spacing w:after="372"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 документов на обучение по программам подготовки научно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  <w:t>рантуре.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78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педагогических кадров в аспирантуре начинается с 11 апреля 201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>7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года.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78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 в Институт осуществляется на основании заявления о приеме с приложением необходимых документов.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78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Необходимые для поступления документы могут быть представлены в Институт доверенным лицом поступающего, при предъявлении выданной поступающим и оформленной в установленном порядке доверенности, с указанием в ней представленных доверенному лицу полномочий.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78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 случае,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приме документов.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78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Документы, необходимые для поступления, представляются (направляются) в организацию одним из следующих способов:</w:t>
      </w:r>
    </w:p>
    <w:p w:rsidR="007C1FDA" w:rsidRPr="00D25C21" w:rsidRDefault="007C1FDA" w:rsidP="007C1FDA">
      <w:pPr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представляются поступающим или доверенным лицом в организацию;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направляются в организацию через операторов почтовой связи общего пользования либо в электронной форме.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866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Институт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602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В заявлении о приеме на обучение поступающий указывает следующие обязательные сведения:</w:t>
      </w:r>
    </w:p>
    <w:p w:rsidR="007C1FDA" w:rsidRPr="00D25C21" w:rsidRDefault="007C1FDA" w:rsidP="007C1FDA">
      <w:pPr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фамилию, имя, отчество (при наличии);</w:t>
      </w:r>
    </w:p>
    <w:p w:rsidR="007C1FDA" w:rsidRPr="00D25C21" w:rsidRDefault="007C1FDA" w:rsidP="007C1FDA">
      <w:pPr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дату рождения;</w:t>
      </w:r>
    </w:p>
    <w:p w:rsidR="007C1FDA" w:rsidRPr="00D25C21" w:rsidRDefault="007C1FDA" w:rsidP="007C1FDA">
      <w:pPr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сведения о гражданстве (отсутствии гражданства);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реквизиты документа, удостоверяющего его личность, в том числе реквизиты выдачи указанного документа (когда и кем выдан);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сведения о предыдущем уровне образования и документе об образовании и (или) о квалификации его подтверждающем;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направление подготовки, для обучения по которому он планирует поступать, с указанием формы обучения и условий обучения (в соответствии с договором об оказании платных образовательных услуг);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сведения о наличии или отсутствии у поступающего опубликованных работ, изобретений, отчетов по научно-исследовательской работе;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сведения о месте сдачи вступительных испытаний с использованием дистанционных технологий (в случае проведения таких вступительных испытаний);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сведения о наличии или отсутствии у поступающего индивидуальных достижений (при наличии, с указанием сведений о них)</w:t>
      </w:r>
      <w:r w:rsidRPr="00D25C21">
        <w:rPr>
          <w:rFonts w:ascii="Times New Roman" w:hAnsi="Times New Roman" w:cs="Times New Roman"/>
          <w:color w:val="auto"/>
          <w:sz w:val="27"/>
          <w:szCs w:val="27"/>
          <w:vertAlign w:val="superscript"/>
          <w:lang w:eastAsia="en-US"/>
        </w:rPr>
        <w:footnoteReference w:id="2"/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;</w:t>
      </w:r>
    </w:p>
    <w:p w:rsidR="007C1FDA" w:rsidRPr="00D25C21" w:rsidRDefault="007C1FDA" w:rsidP="007C1FDA">
      <w:pPr>
        <w:spacing w:line="355" w:lineRule="exact"/>
        <w:ind w:right="20" w:firstLine="720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почтовый адрес и (или) электронный адрес (по желанию поступающего); способ возврата поданных документов в случае не поступления на обучение (в случае представления оригиналов документов).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86"/>
        </w:tabs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Заявление о приеме на обучение по программам подготовки научно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  <w:t>педагогических кадров в аспирантуре подается на имя ректора с представлением следующих документов: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документа (документов), удостоверяющего личность и гражданство поступающего;</w:t>
      </w:r>
    </w:p>
    <w:p w:rsidR="007C1FDA" w:rsidRPr="00D25C21" w:rsidRDefault="007C1FDA" w:rsidP="007C1FDA">
      <w:pPr>
        <w:spacing w:line="355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оригинал диплома специалиста или диплома магистра;</w:t>
      </w:r>
    </w:p>
    <w:p w:rsidR="007C1FDA" w:rsidRPr="00D25C21" w:rsidRDefault="007C1FDA" w:rsidP="007C1FDA">
      <w:pPr>
        <w:spacing w:line="355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2 фотографии поступающего;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подготовки; документы, свидетельствующие о достижениях поступающего;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при необходимости создания специальных условий при проведении вступительных испытаний - документ, подтверждающий ограниченные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возможности здоровья или инвалидность, требующие создания указанных условий;</w:t>
      </w:r>
    </w:p>
    <w:p w:rsidR="007C1FDA" w:rsidRPr="00D25C21" w:rsidRDefault="007C1FDA" w:rsidP="007C1FDA">
      <w:pPr>
        <w:spacing w:line="355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для инвалидов I и II групп, инвалидов с детства, инвалидов вследствие военной травмы или заболевания, полученных в период прохождения военной</w:t>
      </w:r>
    </w:p>
    <w:p w:rsidR="007C1FDA" w:rsidRPr="00D25C21" w:rsidRDefault="007C1FDA" w:rsidP="007C1FDA">
      <w:pPr>
        <w:tabs>
          <w:tab w:val="center" w:pos="5894"/>
          <w:tab w:val="center" w:pos="7454"/>
          <w:tab w:val="right" w:pos="9202"/>
        </w:tabs>
        <w:spacing w:line="360" w:lineRule="exact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службы, заключения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федерального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учреждения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медико-социальной экспертизы об отсутствии противопоказаний для обучения в Институте.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76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 заявлении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ним. Факт ознакомления заверяется личной подписью поступающего.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70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Подписью поступающего заверяются также: получение высшего образования данного уровня впервые; ознакомление (в том числе через информационные системы общего пользования) с правилами подачи апелляции по результатам проведения вступительных испытаний, с датами завершения представления поступающими оригинала документа установленного образца;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согласие поступающего на обработку его персональных данных; информированность поступающего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70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 каждого поступающего заводится личное дело, в котором хранятся указанные документы,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организацию доверенными лицами.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70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 случае представления поступающим заявления, содержащего не все сведения, предусмотренные Правилами приема, а также в случае представления неполного комплекта документов, и (или) несоответствия поданных документов требованиям, установленным настоящими Правилами приема, Институт возвращает документы поступающему.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70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Поступающий имеет право на любом этапе поступления на обучение отозвать поданные документы, подав заявление об их отзыве с указанием способа возврата (передача лицу, отозвавшему поданные документы, или доверенному лицу, направление через операторов почтовой связи общего пользования).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70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Поданные документы возвращаются одним из следующих способов:</w:t>
      </w:r>
    </w:p>
    <w:p w:rsidR="007C1FDA" w:rsidRPr="00D25C21" w:rsidRDefault="007C1FDA" w:rsidP="007C1FDA">
      <w:pPr>
        <w:tabs>
          <w:tab w:val="left" w:pos="1032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а)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если в заявлении об отзыве документов указано на необходимость передачи поданных документов лицу, документы которого отозваны, или доверенному лицу, комплект поданных документов передается указанному лицу. Указанное лицо имеет право получить указанные документы: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до конца текущего рабочего дня - в случае подачи заявления об отзыве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документов не позднее чем за 2 часа до конца рабочего дня; в течение первых двух часов следующего рабочего дня</w:t>
      </w:r>
      <w:r w:rsidRPr="00D25C21">
        <w:rPr>
          <w:rFonts w:ascii="Times New Roman" w:hAnsi="Times New Roman" w:cs="Times New Roman"/>
          <w:color w:val="auto"/>
          <w:sz w:val="27"/>
          <w:szCs w:val="27"/>
          <w:vertAlign w:val="superscript"/>
          <w:lang w:eastAsia="en-US"/>
        </w:rPr>
        <w:footnoteReference w:id="3"/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- в случае подачи заявления об отзыве документов менее чем за 2 часа до конца рабочего дня;</w:t>
      </w:r>
    </w:p>
    <w:p w:rsidR="007C1FDA" w:rsidRPr="00D25C21" w:rsidRDefault="007C1FDA" w:rsidP="007C1FDA">
      <w:pPr>
        <w:tabs>
          <w:tab w:val="left" w:pos="433"/>
        </w:tabs>
        <w:spacing w:after="368" w:line="355" w:lineRule="exact"/>
        <w:ind w:left="20" w:right="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б)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если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документов.</w:t>
      </w:r>
    </w:p>
    <w:p w:rsidR="007C1FDA" w:rsidRPr="00D25C21" w:rsidRDefault="007C1FDA" w:rsidP="007C1FDA">
      <w:pPr>
        <w:numPr>
          <w:ilvl w:val="0"/>
          <w:numId w:val="1"/>
        </w:numPr>
        <w:tabs>
          <w:tab w:val="left" w:pos="994"/>
        </w:tabs>
        <w:spacing w:line="270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Вступительные испытания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Для поступающих на определенное направление подготовки устанавливаются одинаковые вступительные испытания.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Вступительные испытания проводятся на русском языке.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Поступающие сдают следующие вступительные испытания:</w:t>
      </w:r>
    </w:p>
    <w:p w:rsidR="007C1FDA" w:rsidRPr="00D25C21" w:rsidRDefault="007C1FDA" w:rsidP="007C1FDA">
      <w:pPr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специальную дисциплину, соответствующую направленности</w:t>
      </w:r>
    </w:p>
    <w:p w:rsidR="007C1FDA" w:rsidRPr="00D25C21" w:rsidRDefault="007C1FDA" w:rsidP="007C1FDA">
      <w:pPr>
        <w:spacing w:line="355" w:lineRule="exact"/>
        <w:ind w:left="20" w:right="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(профилю) программы подготовки научно-педагогических кадров в аспирантуре;</w:t>
      </w:r>
    </w:p>
    <w:p w:rsidR="007C1FDA" w:rsidRPr="00D25C21" w:rsidRDefault="007C1FDA" w:rsidP="007C1FDA">
      <w:pPr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историю науки и философии;</w:t>
      </w:r>
    </w:p>
    <w:p w:rsidR="007C1FDA" w:rsidRPr="00D25C21" w:rsidRDefault="007C1FDA" w:rsidP="007C1FDA">
      <w:pPr>
        <w:spacing w:line="355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иностранный язык.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или магистратуры.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Вступительные испытания проводятся в устной форме - по билетам. Перечень вопросов доводится до сведения поступающих путем публикации на официальном сайте Института.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 подготовку к ответу на вступительном экзамене в аспирантуру отводится не менее 45 минут.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Вступительные экзамены оцениваются по пятибалльной шкале за ответ на каждый вопрос билета на 5 (пять), 4 (четыре), 3 (три), 2 (два). Итоговая оценка определяется как среднее арифметическое значение ответов на все вопросы билета с точностью до сотых (например - 5,00; 4,33; 3,67 и т.п.). При получении неудовлетворительной оценки - 2 (два) на одном из экзаменов поступающий не допускается к дальнейшим экзаменам. Каждое вступительное испытание оценивается отдельно.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5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Институт может проводить вступительные испытания с использованием дистанционных технологий при условии идентификации поступающих при сдаче ими вступительных испытаний в порядке, установленном правилами приема или иным локальным нормативным актом Института.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Результаты проведения вступительного испытания оформляются протоколом, в котором фиксируются вопросы экзаменаторов к поступающему.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На каждого поступающего ведется отдельный протокол. Протоколы приема вступительных испытаний после утверждения хранятся в личном деле поступающего.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Решение экзаменационной комиссии размещается на официальном сайте Института и на информационном стенде Приемной комиссии не позднее трех дней с момента проведения вступительного испытания.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Пересдача вступительных испытаний не допускается. Сданные вступительные испытания действительны в течение календарного года.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Институт возвращает поступающему принятые документы.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06"/>
        </w:tabs>
        <w:spacing w:after="300"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p w:rsidR="007C1FDA" w:rsidRPr="00D25C21" w:rsidRDefault="007C1FDA" w:rsidP="007C1FDA">
      <w:pPr>
        <w:numPr>
          <w:ilvl w:val="0"/>
          <w:numId w:val="1"/>
        </w:numPr>
        <w:tabs>
          <w:tab w:val="left" w:pos="108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Особенности проведения вступительных испытаний для граждан с ограниченными возможностями здоровья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3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проведении вступительных испытаний в аспирантуру для граждан с ограниченными возможностями здоровья, с учетом особенностей психофизического развития, индивидуальных возможностей и состояния здоровья (далее - индивидуальные особенности) обеспечивается соблюдение следующих требований: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- 6 человек;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продолжительность вступительных испытаний по письменному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заявлению поступающих, поданному до начала проведения вступительных испытаний, может быть увеличена по решению Института, но не более чем на 1,5 часа;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присутствие ассистента (для инвалидов по слуху - переводчика жестового языка, для слепоглухих - тифлосурдопереводчика),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поступающим предоставляется в доступной для них форме инструкция по порядку проведения вступительных испытаний;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материально-технические условия обеспечивают поступающим возможность беспрепятственного доступа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2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7C1FDA" w:rsidRPr="00D25C21" w:rsidRDefault="007C1FDA" w:rsidP="007C1FDA">
      <w:pPr>
        <w:tabs>
          <w:tab w:val="left" w:pos="1009"/>
        </w:tabs>
        <w:spacing w:line="360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а)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для слепых: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C1FDA" w:rsidRPr="00D25C21" w:rsidRDefault="007C1FDA" w:rsidP="007C1FDA">
      <w:pPr>
        <w:tabs>
          <w:tab w:val="left" w:pos="1006"/>
        </w:tabs>
        <w:spacing w:line="360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б)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для слабовидящих:</w:t>
      </w:r>
    </w:p>
    <w:p w:rsidR="007C1FDA" w:rsidRPr="00D25C21" w:rsidRDefault="007C1FDA" w:rsidP="007C1FDA">
      <w:pPr>
        <w:spacing w:line="360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обеспечивается индивидуальное равномерное освещение не менее 300</w:t>
      </w:r>
    </w:p>
    <w:p w:rsidR="007C1FDA" w:rsidRPr="00D25C21" w:rsidRDefault="007C1FDA" w:rsidP="007C1FDA">
      <w:pPr>
        <w:spacing w:line="360" w:lineRule="exact"/>
        <w:ind w:left="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люкс;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поступающим, для выполнения задания, при необходимости предоставляется увеличивающее устройство;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задания для выполнения вступительных испытаний оформляются увеличенным шрифтом;</w:t>
      </w:r>
    </w:p>
    <w:p w:rsidR="007C1FDA" w:rsidRPr="00D25C21" w:rsidRDefault="007C1FDA" w:rsidP="007C1FDA">
      <w:pPr>
        <w:spacing w:line="360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возможно также использование собственных увеличивающих устройств;</w:t>
      </w:r>
    </w:p>
    <w:p w:rsidR="007C1FDA" w:rsidRPr="00D25C21" w:rsidRDefault="007C1FDA" w:rsidP="007C1FDA">
      <w:pPr>
        <w:tabs>
          <w:tab w:val="left" w:pos="10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для глухих и слабослышащих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7C1FDA" w:rsidRPr="00D25C21" w:rsidRDefault="007C1FDA" w:rsidP="007C1FDA">
      <w:pPr>
        <w:tabs>
          <w:tab w:val="left" w:pos="10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г)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для слепоглухих предоставляются услуги тифлосурдопереводчика (помимо требований выполняемых соответственно для слепых и глухих);</w:t>
      </w:r>
    </w:p>
    <w:p w:rsidR="007C1FDA" w:rsidRPr="00D25C21" w:rsidRDefault="007C1FDA" w:rsidP="007C1FDA">
      <w:pPr>
        <w:tabs>
          <w:tab w:val="left" w:pos="10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д)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7C1FDA" w:rsidRPr="00D25C21" w:rsidRDefault="007C1FDA" w:rsidP="007C1FDA">
      <w:pPr>
        <w:tabs>
          <w:tab w:val="left" w:pos="100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е)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выполняются на компьютере со специализированным программным обеспечением или надиктовываются ассистенту.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after="372"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7C1FDA" w:rsidRPr="00D25C21" w:rsidRDefault="007C1FDA" w:rsidP="007C1FDA">
      <w:pPr>
        <w:numPr>
          <w:ilvl w:val="0"/>
          <w:numId w:val="1"/>
        </w:numPr>
        <w:tabs>
          <w:tab w:val="left" w:pos="1006"/>
        </w:tabs>
        <w:spacing w:line="270" w:lineRule="exact"/>
        <w:ind w:lef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Общие правила подачи и рассмотрения апелляций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8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 результатам решения экзаменационной комиссии о прохождении вступительного испытания поступающий (или доверенное лицо) вправе подать в апелляционную комиссию заявление о нарушении, по мнению поступающего, установленного порядка проведения вступительного экзамена и о несогласии с полученной оценкой результатов вступительного экзамена.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2919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Рассмотрение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апелляции не является пересдачей вступительного испытания. В ходе рассмотрения апелляции проверяется только правильность оценки вступительного испытания.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9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Апелляция подается в день объявления результатов вступительного испытания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9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рассмотрении апелляции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7C1FDA" w:rsidRPr="00D25C21" w:rsidRDefault="007C1FDA" w:rsidP="007C1FDA">
      <w:pPr>
        <w:tabs>
          <w:tab w:val="left" w:pos="990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а)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 xml:space="preserve">для глухих и слабослышащих обеспечивается присутствие переводчика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жестового языка;</w:t>
      </w:r>
    </w:p>
    <w:p w:rsidR="007C1FDA" w:rsidRPr="00D25C21" w:rsidRDefault="007C1FDA" w:rsidP="007C1FDA">
      <w:pPr>
        <w:tabs>
          <w:tab w:val="left" w:pos="990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б)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>для слепых, слепоглухих и слабовидящих обеспечивается присутствие тифлосурдопереводчика;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9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оставления указанной оценки без изменения.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9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возникновении разногласий в апелляционной комиссии проводится голосование, и решение принимается большинством голосов.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9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9"/>
        </w:tabs>
        <w:spacing w:after="372"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В случае проведения вступительного испытания с использованием дистанционных технологий Институт обеспечивает рассмотрение апелляций с использованием дистанционных технологий.</w:t>
      </w:r>
    </w:p>
    <w:p w:rsidR="007C1FDA" w:rsidRPr="00D25C21" w:rsidRDefault="007C1FDA" w:rsidP="007C1FDA">
      <w:pPr>
        <w:numPr>
          <w:ilvl w:val="0"/>
          <w:numId w:val="1"/>
        </w:numPr>
        <w:tabs>
          <w:tab w:val="left" w:pos="990"/>
        </w:tabs>
        <w:spacing w:line="27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Зачисление на обучение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9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По результатам вступительных испытаний издается приказ о зачислении в аспирантуру, который размещается на официальном сайте Института, а также на информационном стенде Приемной комиссии Института: первый поток - в срок до 25 июля; второй поток - в срок до 25 января следующего года.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9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 обучение по программам подготовки научно-педагогических кадров в аспирантуре зачисляются лица, имеющие более высокое количество набранных баллов на вступительных испытаниях</w:t>
      </w:r>
      <w:r w:rsidRPr="00D25C21">
        <w:rPr>
          <w:rFonts w:ascii="Times New Roman" w:hAnsi="Times New Roman" w:cs="Times New Roman"/>
          <w:color w:val="auto"/>
          <w:sz w:val="27"/>
          <w:szCs w:val="27"/>
          <w:vertAlign w:val="superscript"/>
          <w:lang w:eastAsia="en-US"/>
        </w:rPr>
        <w:footnoteReference w:id="4"/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 При равном количестве набранных баллов зачисляются лица, имеющие более высокий балл по специальной дисциплине.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647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ab/>
        <w:t xml:space="preserve"> равном количестве набранных баллов по всем вступительным испытаниям зачисляются лица, имеющие индивидуальные достижения, которые учитываются приемной комиссией в соответствии с настоящими Правилами приема в такой последовательности: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наличие статей в журналах ВАК, журналах, входящих в международную базу научного цитирования, рецензируемых изданиях;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наличие публикаций в сборниках материалов международных, всероссийских и региональных научных конференций, патентов, авторских свидетельств;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призовое место в международном, всероссийском, региональном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конкурсах на лучшую НИР по профилю научной специальности (международной (всероссийской) конференции, иных научных мероприятиях, выигранные гранты;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сданные кандидатские экзамены, соответствующие профилю подготовки, выбранному поступающим;</w:t>
      </w:r>
    </w:p>
    <w:p w:rsidR="007C1FDA" w:rsidRPr="00D25C21" w:rsidRDefault="007C1FDA" w:rsidP="007C1FDA">
      <w:pPr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наличие стипендии Президента Российской Федерации, иных стипендий.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647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Лица, включенные в список лиц, рекомендованных к зачислению и не представившие в установленный срок оригинал диплома специалиста или магистра, выбывают из конкурса и рассматриваются как отказавшиеся от зачисления.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647"/>
        </w:tabs>
        <w:spacing w:after="296"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Представленные поступающим оригиналы документов возвращаются лицу, отозвавшему поданные документы либо не поступившему на обучение, в соответствии со способом возврата поданных документов, указанным в заявлении об отзыве поданных документов или в заявлении о приеме на обучение, в соответствии с настоящими Правилами приема (пункт 4.14).</w:t>
      </w:r>
    </w:p>
    <w:p w:rsidR="007C1FDA" w:rsidRPr="00D25C21" w:rsidRDefault="007C1FDA" w:rsidP="007C1FDA">
      <w:pPr>
        <w:numPr>
          <w:ilvl w:val="0"/>
          <w:numId w:val="1"/>
        </w:numPr>
        <w:tabs>
          <w:tab w:val="left" w:pos="1004"/>
        </w:tabs>
        <w:spacing w:line="365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Особенности проведения приема в аспирантуру иностранных граждан и лиц без гражданства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96"/>
        </w:tabs>
        <w:spacing w:line="360" w:lineRule="exact"/>
        <w:ind w:left="20"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Иностранные граждане и лица без гражданства имеют право на получение высшего образования в аспирантуре в соответствии с международными договорами Российской Федерации, федеральными законами, а также за счет средств физических лиц и юридических лиц в соответствии с договорами об оказании платных образовательных услуг</w:t>
      </w:r>
      <w:r w:rsidRPr="00D25C21">
        <w:rPr>
          <w:rFonts w:ascii="Times New Roman" w:hAnsi="Times New Roman" w:cs="Times New Roman"/>
          <w:color w:val="auto"/>
          <w:sz w:val="27"/>
          <w:szCs w:val="27"/>
          <w:vertAlign w:val="superscript"/>
          <w:lang w:eastAsia="en-US"/>
        </w:rPr>
        <w:footnoteReference w:id="5"/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82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24.05.1999 № 99-ФЗ «О государственной политике Российской Федерации в отношении соотечественников за рубежом» 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82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Соотечественники, проживающие за рубежом,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637, и члены их семей имеют право на получение высшего образования по программам подготовки научно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softHyphen/>
        <w:t xml:space="preserve">педагогических кадров в аспирантуре в соответствии с Государственной </w:t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lastRenderedPageBreak/>
        <w:t>программой</w:t>
      </w:r>
      <w:r w:rsidRPr="00D25C21">
        <w:rPr>
          <w:rFonts w:ascii="Times New Roman" w:hAnsi="Times New Roman" w:cs="Times New Roman"/>
          <w:color w:val="auto"/>
          <w:sz w:val="27"/>
          <w:szCs w:val="27"/>
          <w:vertAlign w:val="superscript"/>
          <w:lang w:eastAsia="en-US"/>
        </w:rPr>
        <w:footnoteReference w:id="6"/>
      </w: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82"/>
        </w:tabs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 документов осуществляется в следующие сроки: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у иностранных граждан, поступающих на обучение на основе договоров об оказании платных образовательных услуг, в сроки: первый поток - до 25 июня; второй поток - до 25 сентября.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82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 подаче заявления (на русском языке) о приеме в Институт иностранный гражданин представляет следующие документы: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оригинал документа об образовании и (или) квалификации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(специалитет или магистратура), оригинал свидетельства о признании документа об иностранном образовании и (или) иностранной квалификации, на уровне не ниже высшего образования (специалитет или магистратура) или его заверенную в установленном порядке копию;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заверенный в установленном порядке 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копии документов или иных доказательств, подтверждающих их принадлежность к соотечественникам, проживающим за рубежом;</w:t>
      </w:r>
    </w:p>
    <w:p w:rsidR="007C1FDA" w:rsidRPr="00D25C21" w:rsidRDefault="007C1FDA" w:rsidP="007C1FDA">
      <w:pPr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визе;</w:t>
      </w:r>
    </w:p>
    <w:p w:rsidR="007C1FDA" w:rsidRPr="00D25C21" w:rsidRDefault="007C1FDA" w:rsidP="007C1FDA">
      <w:pPr>
        <w:spacing w:line="360" w:lineRule="exact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4 фотографии поступающего.</w:t>
      </w:r>
    </w:p>
    <w:p w:rsidR="007C1FDA" w:rsidRPr="00D25C21" w:rsidRDefault="007C1FDA" w:rsidP="007C1FDA">
      <w:pPr>
        <w:numPr>
          <w:ilvl w:val="1"/>
          <w:numId w:val="1"/>
        </w:numPr>
        <w:tabs>
          <w:tab w:val="left" w:pos="1178"/>
        </w:tabs>
        <w:spacing w:line="360" w:lineRule="exact"/>
        <w:ind w:right="20"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25C21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Прием иностранных граждан в Институт на обучение по программам подготовки научно-педагогических кадров в аспирантуре осуществляется на основании результатов вступительных испытаний.</w:t>
      </w:r>
    </w:p>
    <w:p w:rsidR="007C1FDA" w:rsidRDefault="007C1FDA" w:rsidP="007C1FDA">
      <w:pPr>
        <w:numPr>
          <w:ilvl w:val="1"/>
          <w:numId w:val="1"/>
        </w:numPr>
        <w:tabs>
          <w:tab w:val="left" w:pos="1178"/>
        </w:tabs>
        <w:spacing w:line="360" w:lineRule="exact"/>
        <w:ind w:right="20" w:firstLine="720"/>
        <w:jc w:val="both"/>
      </w:pPr>
      <w:r w:rsidRPr="004775BD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Зачисление иностранных граждан на обучение осуществляется в сроки, указанные п. 8.1.</w:t>
      </w:r>
    </w:p>
    <w:p w:rsidR="00CE27B5" w:rsidRDefault="004D0172"/>
    <w:sectPr w:rsidR="00CE27B5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72" w:rsidRDefault="004D0172" w:rsidP="007C1FDA">
      <w:r>
        <w:separator/>
      </w:r>
    </w:p>
  </w:endnote>
  <w:endnote w:type="continuationSeparator" w:id="0">
    <w:p w:rsidR="004D0172" w:rsidRDefault="004D0172" w:rsidP="007C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1" w:rsidRDefault="00D4745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76C2E3F" wp14:editId="1C37030D">
              <wp:simplePos x="0" y="0"/>
              <wp:positionH relativeFrom="page">
                <wp:posOffset>6560820</wp:posOffset>
              </wp:positionH>
              <wp:positionV relativeFrom="page">
                <wp:posOffset>9993630</wp:posOffset>
              </wp:positionV>
              <wp:extent cx="127635" cy="146050"/>
              <wp:effectExtent l="0" t="1905" r="63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C21" w:rsidRDefault="00D47451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75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6.6pt;margin-top:786.9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" filled="f" stroked="f">
              <v:textbox style="mso-fit-shape-to-text:t" inset="0,0,0,0">
                <w:txbxContent>
                  <w:p w:rsidR="00D25C21" w:rsidRDefault="00D47451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75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1" w:rsidRDefault="004D0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72" w:rsidRDefault="004D0172" w:rsidP="007C1FDA">
      <w:r>
        <w:separator/>
      </w:r>
    </w:p>
  </w:footnote>
  <w:footnote w:type="continuationSeparator" w:id="0">
    <w:p w:rsidR="004D0172" w:rsidRDefault="004D0172" w:rsidP="007C1FDA">
      <w:r>
        <w:continuationSeparator/>
      </w:r>
    </w:p>
  </w:footnote>
  <w:footnote w:id="1">
    <w:p w:rsidR="007C1FDA" w:rsidRDefault="007C1FDA" w:rsidP="007C1FDA">
      <w:pPr>
        <w:pStyle w:val="a4"/>
        <w:shd w:val="clear" w:color="auto" w:fill="auto"/>
        <w:ind w:left="20" w:right="340"/>
        <w:jc w:val="both"/>
      </w:pPr>
      <w:r>
        <w:rPr>
          <w:vertAlign w:val="superscript"/>
        </w:rPr>
        <w:t>х</w:t>
      </w:r>
      <w:r>
        <w:t>Часть 4 статьи 69 Федерального закона от 29 декабря 2012 г. № 273-ФЗ «Об образовании в Российской Федерации» (далее - Федеральный закон).</w:t>
      </w:r>
    </w:p>
  </w:footnote>
  <w:footnote w:id="2">
    <w:p w:rsidR="007C1FDA" w:rsidRDefault="007C1FDA" w:rsidP="007C1FDA">
      <w:pPr>
        <w:pStyle w:val="a4"/>
        <w:shd w:val="clear" w:color="auto" w:fill="auto"/>
        <w:ind w:right="340"/>
        <w:jc w:val="both"/>
      </w:pPr>
      <w:r>
        <w:rPr>
          <w:vertAlign w:val="superscript"/>
        </w:rPr>
        <w:footnoteRef/>
      </w:r>
      <w:r>
        <w:t>Часть 7 статьи 69 Федерального закона от 29 декабря 2012 г. № 273-ФЗ «Об образовании в Российской Федерации».</w:t>
      </w:r>
    </w:p>
  </w:footnote>
  <w:footnote w:id="3">
    <w:p w:rsidR="007C1FDA" w:rsidRDefault="007C1FDA" w:rsidP="007C1FDA">
      <w:pPr>
        <w:pStyle w:val="a4"/>
        <w:shd w:val="clear" w:color="auto" w:fill="auto"/>
        <w:spacing w:line="190" w:lineRule="exact"/>
      </w:pPr>
      <w:r>
        <w:rPr>
          <w:vertAlign w:val="superscript"/>
        </w:rPr>
        <w:footnoteRef/>
      </w:r>
      <w:r>
        <w:t xml:space="preserve"> Отсчет рабочих дней осуществляется исходя из пятидневной рабочей недели с двумя выходными днями.</w:t>
      </w:r>
    </w:p>
  </w:footnote>
  <w:footnote w:id="4">
    <w:p w:rsidR="007C1FDA" w:rsidRDefault="007C1FDA" w:rsidP="007C1FDA">
      <w:pPr>
        <w:pStyle w:val="a4"/>
        <w:shd w:val="clear" w:color="auto" w:fill="auto"/>
        <w:spacing w:line="230" w:lineRule="exact"/>
        <w:ind w:right="700"/>
        <w:jc w:val="both"/>
      </w:pPr>
      <w:r>
        <w:rPr>
          <w:vertAlign w:val="superscript"/>
        </w:rPr>
        <w:footnoteRef/>
      </w:r>
      <w:r>
        <w:t>Приказ Министерства образования и науки Российской Федерации от 26 марта 2014 г. № 233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</w:t>
      </w:r>
    </w:p>
  </w:footnote>
  <w:footnote w:id="5">
    <w:p w:rsidR="007C1FDA" w:rsidRDefault="007C1FDA" w:rsidP="007C1FDA">
      <w:pPr>
        <w:pStyle w:val="a4"/>
        <w:shd w:val="clear" w:color="auto" w:fill="auto"/>
        <w:ind w:right="340"/>
        <w:jc w:val="both"/>
      </w:pPr>
      <w:r>
        <w:rPr>
          <w:vertAlign w:val="superscript"/>
        </w:rPr>
        <w:footnoteRef/>
      </w:r>
      <w:r>
        <w:t>Часть 3 статьи 78 Федерального закона от 29 декабря 2012 г. № 273-ФЗ «Об образовании в Российской Федерации»</w:t>
      </w:r>
    </w:p>
  </w:footnote>
  <w:footnote w:id="6">
    <w:p w:rsidR="007C1FDA" w:rsidRDefault="007C1FDA" w:rsidP="007C1FDA">
      <w:pPr>
        <w:pStyle w:val="a4"/>
        <w:shd w:val="clear" w:color="auto" w:fill="auto"/>
      </w:pPr>
      <w:r>
        <w:rPr>
          <w:vertAlign w:val="superscript"/>
        </w:rPr>
        <w:footnoteRef/>
      </w:r>
      <w:r>
        <w:t>Указ Президента Российской Федерации от 22 июня 2006 г. № 637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21" w:rsidRDefault="004D01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F8E"/>
    <w:multiLevelType w:val="multilevel"/>
    <w:tmpl w:val="267A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C11AD"/>
    <w:multiLevelType w:val="multilevel"/>
    <w:tmpl w:val="82DE0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52DFB"/>
    <w:multiLevelType w:val="multilevel"/>
    <w:tmpl w:val="68448CB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A"/>
    <w:rsid w:val="00267DF2"/>
    <w:rsid w:val="004D0172"/>
    <w:rsid w:val="007623D4"/>
    <w:rsid w:val="007C1FDA"/>
    <w:rsid w:val="00C57587"/>
    <w:rsid w:val="00D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1F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FDA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3">
    <w:name w:val="Сноска_"/>
    <w:basedOn w:val="a0"/>
    <w:link w:val="a4"/>
    <w:rsid w:val="007C1F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7C1FD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7C1FDA"/>
    <w:pPr>
      <w:shd w:val="clear" w:color="auto" w:fill="FFFFFF"/>
      <w:spacing w:line="235" w:lineRule="exact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a6">
    <w:name w:val="Колонтитул"/>
    <w:basedOn w:val="a"/>
    <w:link w:val="a5"/>
    <w:uiPriority w:val="99"/>
    <w:rsid w:val="007C1FDA"/>
    <w:pPr>
      <w:shd w:val="clear" w:color="auto" w:fill="FFFFFF"/>
      <w:spacing w:line="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1F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FDA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3">
    <w:name w:val="Сноска_"/>
    <w:basedOn w:val="a0"/>
    <w:link w:val="a4"/>
    <w:rsid w:val="007C1F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7C1FD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7C1FDA"/>
    <w:pPr>
      <w:shd w:val="clear" w:color="auto" w:fill="FFFFFF"/>
      <w:spacing w:line="235" w:lineRule="exact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a6">
    <w:name w:val="Колонтитул"/>
    <w:basedOn w:val="a"/>
    <w:link w:val="a5"/>
    <w:uiPriority w:val="99"/>
    <w:rsid w:val="007C1FDA"/>
    <w:pPr>
      <w:shd w:val="clear" w:color="auto" w:fill="FFFFFF"/>
      <w:spacing w:line="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2017-09-28T10:55:00Z</dcterms:created>
  <dcterms:modified xsi:type="dcterms:W3CDTF">2017-09-28T10:55:00Z</dcterms:modified>
</cp:coreProperties>
</file>